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347" w:rsidRDefault="00FD1D3A" w:rsidP="00296347">
      <w:pPr>
        <w:pStyle w:val="a3"/>
        <w:shd w:val="clear" w:color="auto" w:fill="FFFFFF"/>
        <w:spacing w:before="0" w:beforeAutospacing="0" w:after="0" w:afterAutospacing="0" w:line="456" w:lineRule="atLeast"/>
        <w:jc w:val="center"/>
        <w:rPr>
          <w:rFonts w:ascii="Arial" w:hAnsi="Arial" w:cs="Arial"/>
          <w:b/>
          <w:bCs/>
          <w:color w:val="323232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36"/>
          <w:szCs w:val="36"/>
          <w:shd w:val="clear" w:color="auto" w:fill="FFFFFF"/>
        </w:rPr>
        <w:t>济南轻骑</w:t>
      </w:r>
      <w:r>
        <w:rPr>
          <w:rFonts w:ascii="Arial" w:hAnsi="Arial" w:cs="Arial" w:hint="eastAsia"/>
          <w:b/>
          <w:bCs/>
          <w:color w:val="323232"/>
          <w:sz w:val="36"/>
          <w:szCs w:val="36"/>
          <w:shd w:val="clear" w:color="auto" w:fill="FFFFFF"/>
        </w:rPr>
        <w:t>大韩</w:t>
      </w:r>
      <w:r>
        <w:rPr>
          <w:rFonts w:ascii="Arial" w:hAnsi="Arial" w:cs="Arial"/>
          <w:b/>
          <w:bCs/>
          <w:color w:val="323232"/>
          <w:sz w:val="36"/>
          <w:szCs w:val="36"/>
          <w:shd w:val="clear" w:color="auto" w:fill="FFFFFF"/>
        </w:rPr>
        <w:t>摩托车有限</w:t>
      </w:r>
      <w:r>
        <w:rPr>
          <w:rFonts w:ascii="Arial" w:hAnsi="Arial" w:cs="Arial" w:hint="eastAsia"/>
          <w:b/>
          <w:bCs/>
          <w:color w:val="323232"/>
          <w:sz w:val="36"/>
          <w:szCs w:val="36"/>
          <w:shd w:val="clear" w:color="auto" w:fill="FFFFFF"/>
        </w:rPr>
        <w:t>责任</w:t>
      </w:r>
      <w:r>
        <w:rPr>
          <w:rFonts w:ascii="Arial" w:hAnsi="Arial" w:cs="Arial"/>
          <w:b/>
          <w:bCs/>
          <w:color w:val="323232"/>
          <w:sz w:val="36"/>
          <w:szCs w:val="36"/>
          <w:shd w:val="clear" w:color="auto" w:fill="FFFFFF"/>
        </w:rPr>
        <w:t>公司</w:t>
      </w:r>
    </w:p>
    <w:p w:rsidR="00FD1D3A" w:rsidRDefault="00FD1D3A" w:rsidP="00296347">
      <w:pPr>
        <w:pStyle w:val="a3"/>
        <w:shd w:val="clear" w:color="auto" w:fill="FFFFFF"/>
        <w:spacing w:before="0" w:beforeAutospacing="0" w:after="0" w:afterAutospacing="0" w:line="456" w:lineRule="atLeast"/>
        <w:jc w:val="center"/>
        <w:rPr>
          <w:rFonts w:ascii="Arial" w:hAnsi="Arial" w:cs="Arial"/>
          <w:b/>
          <w:bCs/>
          <w:color w:val="323232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36"/>
          <w:szCs w:val="36"/>
          <w:shd w:val="clear" w:color="auto" w:fill="FFFFFF"/>
        </w:rPr>
        <w:t>----</w:t>
      </w:r>
      <w:r>
        <w:rPr>
          <w:rFonts w:ascii="Arial" w:hAnsi="Arial" w:cs="Arial" w:hint="eastAsia"/>
          <w:b/>
          <w:bCs/>
          <w:color w:val="323232"/>
          <w:sz w:val="36"/>
          <w:szCs w:val="36"/>
          <w:shd w:val="clear" w:color="auto" w:fill="FFFFFF"/>
        </w:rPr>
        <w:t>生产工废</w:t>
      </w:r>
      <w:r w:rsidR="000A675C">
        <w:rPr>
          <w:rFonts w:ascii="Arial" w:hAnsi="Arial" w:cs="Arial" w:hint="eastAsia"/>
          <w:b/>
          <w:bCs/>
          <w:color w:val="323232"/>
          <w:sz w:val="36"/>
          <w:szCs w:val="36"/>
          <w:shd w:val="clear" w:color="auto" w:fill="FFFFFF"/>
        </w:rPr>
        <w:t>、</w:t>
      </w:r>
      <w:r w:rsidR="000A675C">
        <w:rPr>
          <w:rFonts w:ascii="Arial" w:hAnsi="Arial" w:cs="Arial"/>
          <w:b/>
          <w:bCs/>
          <w:color w:val="323232"/>
          <w:sz w:val="36"/>
          <w:szCs w:val="36"/>
          <w:shd w:val="clear" w:color="auto" w:fill="FFFFFF"/>
        </w:rPr>
        <w:t>存</w:t>
      </w:r>
      <w:r w:rsidR="000A675C">
        <w:rPr>
          <w:rFonts w:ascii="Arial" w:hAnsi="Arial" w:cs="Arial" w:hint="eastAsia"/>
          <w:b/>
          <w:bCs/>
          <w:color w:val="323232"/>
          <w:sz w:val="36"/>
          <w:szCs w:val="36"/>
          <w:shd w:val="clear" w:color="auto" w:fill="FFFFFF"/>
        </w:rPr>
        <w:t>货</w:t>
      </w:r>
      <w:r w:rsidR="000A675C">
        <w:rPr>
          <w:rFonts w:ascii="Arial" w:hAnsi="Arial" w:cs="Arial"/>
          <w:b/>
          <w:bCs/>
          <w:color w:val="323232"/>
          <w:sz w:val="36"/>
          <w:szCs w:val="36"/>
          <w:shd w:val="clear" w:color="auto" w:fill="FFFFFF"/>
        </w:rPr>
        <w:t>类</w:t>
      </w:r>
      <w:r>
        <w:rPr>
          <w:rFonts w:ascii="Arial" w:hAnsi="Arial" w:cs="Arial"/>
          <w:b/>
          <w:bCs/>
          <w:color w:val="323232"/>
          <w:sz w:val="36"/>
          <w:szCs w:val="36"/>
          <w:shd w:val="clear" w:color="auto" w:fill="FFFFFF"/>
        </w:rPr>
        <w:t>资产处置公告</w:t>
      </w:r>
    </w:p>
    <w:p w:rsidR="00FD1D3A" w:rsidRPr="00805CF6" w:rsidRDefault="00CB3C76" w:rsidP="00FD1D3A">
      <w:pPr>
        <w:pStyle w:val="a3"/>
        <w:shd w:val="clear" w:color="auto" w:fill="FFFFFF"/>
        <w:spacing w:before="0" w:beforeAutospacing="0" w:after="0" w:afterAutospacing="0" w:line="456" w:lineRule="atLeast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1</w:t>
      </w:r>
      <w:r w:rsidRPr="00805CF6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、</w:t>
      </w:r>
      <w:r w:rsidR="00FD1D3A"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保证金及竞价加价幅度：保证金</w:t>
      </w:r>
      <w:r w:rsidR="00FD1D3A" w:rsidRPr="00805CF6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3000</w:t>
      </w:r>
      <w:r w:rsidR="00FD1D3A"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元，加价幅度</w:t>
      </w:r>
      <w:r w:rsidR="00FD1D3A" w:rsidRPr="00805CF6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1</w:t>
      </w:r>
      <w:r w:rsidR="00FD1D3A"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00元</w:t>
      </w:r>
      <w:r w:rsidR="005632D8" w:rsidRPr="00805CF6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/吨</w:t>
      </w:r>
      <w:r w:rsidR="00AF3D35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(次)</w:t>
      </w:r>
      <w:r w:rsidR="00FD1D3A"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；</w:t>
      </w:r>
    </w:p>
    <w:p w:rsidR="00FD1D3A" w:rsidRDefault="00B62590" w:rsidP="00FD1D3A">
      <w:pPr>
        <w:pStyle w:val="a3"/>
        <w:shd w:val="clear" w:color="auto" w:fill="FFFFFF"/>
        <w:spacing w:before="0" w:beforeAutospacing="0" w:after="0" w:afterAutospacing="0" w:line="456" w:lineRule="atLeast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2</w:t>
      </w:r>
      <w:r w:rsidR="00CB3C76" w:rsidRPr="00805CF6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、</w:t>
      </w:r>
      <w:r w:rsidR="00FD1D3A"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挂牌时间：</w:t>
      </w:r>
      <w:r w:rsidR="006A2A9C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2</w:t>
      </w:r>
      <w:r w:rsidR="00FD1D3A"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月</w:t>
      </w:r>
      <w:r w:rsidR="006A2A9C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7</w:t>
      </w:r>
      <w:r w:rsidR="00FD1D3A"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日至</w:t>
      </w:r>
      <w:r w:rsidR="006A2A9C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3</w:t>
      </w:r>
      <w:r w:rsidR="00FD1D3A"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月</w:t>
      </w:r>
      <w:r w:rsidR="006A2A9C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15</w:t>
      </w:r>
      <w:r w:rsidR="00FD1D3A"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日16:00</w:t>
      </w:r>
    </w:p>
    <w:p w:rsidR="00B62590" w:rsidRPr="00805CF6" w:rsidRDefault="00B62590" w:rsidP="001C4642">
      <w:pPr>
        <w:pStyle w:val="a3"/>
        <w:shd w:val="clear" w:color="auto" w:fill="FFFFFF"/>
        <w:spacing w:before="0" w:beforeAutospacing="0" w:after="0" w:afterAutospacing="0" w:line="456" w:lineRule="atLeast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3</w:t>
      </w:r>
      <w:r w:rsidRPr="00805CF6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、</w:t>
      </w:r>
      <w:r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现场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踏勘</w:t>
      </w:r>
      <w:r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：</w:t>
      </w:r>
      <w:r w:rsidR="008C6CB8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2</w:t>
      </w:r>
      <w:r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月</w:t>
      </w:r>
      <w:r w:rsidR="008C6CB8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22</w:t>
      </w:r>
      <w:r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日</w:t>
      </w:r>
      <w:r w:rsidRPr="00805CF6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-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3</w:t>
      </w:r>
      <w:r w:rsidRPr="00805CF6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月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22</w:t>
      </w:r>
      <w:r w:rsidRPr="00805CF6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 xml:space="preserve">日 </w:t>
      </w:r>
      <w:r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上午</w:t>
      </w:r>
      <w:r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9:30</w:t>
      </w:r>
      <w:r w:rsidR="001C4642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 xml:space="preserve">   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现场踏勘后</w:t>
      </w:r>
      <w:r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进行报价</w:t>
      </w:r>
    </w:p>
    <w:p w:rsidR="00FD1D3A" w:rsidRPr="00805CF6" w:rsidRDefault="00CB3C76" w:rsidP="00FD1D3A">
      <w:pPr>
        <w:pStyle w:val="a3"/>
        <w:shd w:val="clear" w:color="auto" w:fill="FFFFFF"/>
        <w:spacing w:before="0" w:beforeAutospacing="0" w:after="0" w:afterAutospacing="0" w:line="456" w:lineRule="atLeast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4</w:t>
      </w:r>
      <w:r w:rsidRPr="00805CF6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、</w:t>
      </w:r>
      <w:r w:rsidR="00FD1D3A"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保证金及报价时间：截止</w:t>
      </w:r>
      <w:r w:rsidR="006A2A9C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3</w:t>
      </w:r>
      <w:r w:rsidR="00FD1D3A"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月</w:t>
      </w:r>
      <w:r w:rsidR="006A2A9C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22</w:t>
      </w:r>
      <w:r w:rsidR="00FD1D3A"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日16:00</w:t>
      </w:r>
    </w:p>
    <w:p w:rsidR="00FD1D3A" w:rsidRPr="00805CF6" w:rsidRDefault="00CB3C76" w:rsidP="00FD1D3A">
      <w:pPr>
        <w:pStyle w:val="a3"/>
        <w:shd w:val="clear" w:color="auto" w:fill="FFFFFF"/>
        <w:spacing w:before="0" w:beforeAutospacing="0" w:after="0" w:afterAutospacing="0" w:line="456" w:lineRule="atLeast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5</w:t>
      </w:r>
      <w:r w:rsidRPr="00805CF6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、</w:t>
      </w:r>
      <w:r w:rsidR="00FD1D3A"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联系人：</w:t>
      </w:r>
      <w:r w:rsidR="00965447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 xml:space="preserve"> </w:t>
      </w:r>
      <w:r w:rsidRPr="00805CF6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马</w:t>
      </w:r>
      <w:r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老师</w:t>
      </w:r>
      <w:r w:rsidR="006A2A9C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 xml:space="preserve"> </w:t>
      </w:r>
      <w:r w:rsidR="00965447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 xml:space="preserve">    </w:t>
      </w:r>
      <w:r w:rsidR="00FD1D3A"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刘老师   </w:t>
      </w:r>
    </w:p>
    <w:p w:rsidR="00FD1D3A" w:rsidRPr="00805CF6" w:rsidRDefault="00FD1D3A" w:rsidP="00CB3C76">
      <w:pPr>
        <w:pStyle w:val="a3"/>
        <w:shd w:val="clear" w:color="auto" w:fill="FFFFFF"/>
        <w:spacing w:before="0" w:beforeAutospacing="0" w:after="0" w:afterAutospacing="0" w:line="456" w:lineRule="atLeast"/>
        <w:ind w:firstLineChars="150" w:firstLine="315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联系电话：0531-</w:t>
      </w:r>
      <w:r w:rsidR="00CB3C76"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 xml:space="preserve"> 86510919 </w:t>
      </w:r>
      <w:r w:rsidR="00965447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 xml:space="preserve"> </w:t>
      </w:r>
      <w:r w:rsidR="00CB3C76"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 xml:space="preserve"> 865997</w:t>
      </w:r>
      <w:r w:rsidR="00CB3C76" w:rsidRPr="00805CF6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86</w:t>
      </w:r>
    </w:p>
    <w:p w:rsidR="00A406B2" w:rsidRPr="00805CF6" w:rsidRDefault="00A406B2">
      <w:pPr>
        <w:rPr>
          <w:rFonts w:asciiTheme="minorEastAsia" w:hAnsiTheme="minorEastAsia"/>
          <w:color w:val="000000" w:themeColor="text1"/>
          <w:szCs w:val="21"/>
        </w:rPr>
      </w:pPr>
    </w:p>
    <w:p w:rsidR="00FD1D3A" w:rsidRPr="00805CF6" w:rsidRDefault="000D3F35">
      <w:pPr>
        <w:rPr>
          <w:rFonts w:asciiTheme="minorEastAsia" w:hAnsiTheme="minorEastAsia" w:cs="Arial"/>
          <w:color w:val="000000" w:themeColor="text1"/>
          <w:kern w:val="0"/>
          <w:szCs w:val="21"/>
        </w:rPr>
      </w:pPr>
      <w:r w:rsidRPr="00805CF6">
        <w:rPr>
          <w:rFonts w:asciiTheme="minorEastAsia" w:hAnsiTheme="minorEastAsia" w:cs="Arial" w:hint="eastAsia"/>
          <w:color w:val="000000" w:themeColor="text1"/>
          <w:kern w:val="0"/>
          <w:szCs w:val="21"/>
        </w:rPr>
        <w:t>报价</w:t>
      </w:r>
      <w:r w:rsidRPr="00805CF6">
        <w:rPr>
          <w:rFonts w:asciiTheme="minorEastAsia" w:hAnsiTheme="minorEastAsia" w:cs="Arial"/>
          <w:color w:val="000000" w:themeColor="text1"/>
          <w:kern w:val="0"/>
          <w:szCs w:val="21"/>
        </w:rPr>
        <w:t>须知：</w:t>
      </w:r>
    </w:p>
    <w:p w:rsidR="00946BA5" w:rsidRDefault="00FD1D3A" w:rsidP="00FD1D3A">
      <w:pPr>
        <w:pStyle w:val="a3"/>
        <w:shd w:val="clear" w:color="auto" w:fill="FFFFFF"/>
        <w:spacing w:before="0" w:beforeAutospacing="0" w:after="0" w:afterAutospacing="0" w:line="456" w:lineRule="atLeast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1、本次转让标的以现场实物现状</w:t>
      </w:r>
      <w:r w:rsidR="00946BA5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为准。意向受让方一经递交报价单，即表明已完全了解与认可</w:t>
      </w:r>
      <w:r w:rsidR="00946BA5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该报名须知</w:t>
      </w:r>
      <w:r w:rsidR="00946BA5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与相关约定</w:t>
      </w:r>
      <w:r w:rsidR="00946BA5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。</w:t>
      </w:r>
    </w:p>
    <w:p w:rsidR="00FD1D3A" w:rsidRPr="00805CF6" w:rsidRDefault="00FD1D3A" w:rsidP="00FD1D3A">
      <w:pPr>
        <w:pStyle w:val="a3"/>
        <w:shd w:val="clear" w:color="auto" w:fill="FFFFFF"/>
        <w:spacing w:before="0" w:beforeAutospacing="0" w:after="0" w:afterAutospacing="0" w:line="456" w:lineRule="atLeast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2、意向受让方在交纳交易保证金并递交报价单后，将被视为已对转让标的资产现状充分了解</w:t>
      </w:r>
      <w:r w:rsidR="00946BA5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和认可</w:t>
      </w:r>
      <w:r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，并视为承诺自身已具备为完成本次标的资产的受让、储存、使用、运输所需的国家及标的所在地法律法规规定的资质、条件和限制，自愿接受转让标的的全部现状及瑕疵，并自愿承担除因</w:t>
      </w:r>
      <w:r w:rsidR="00946BA5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转让方原因引起的其他一切交易风险</w:t>
      </w:r>
      <w:r w:rsidR="00946BA5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；</w:t>
      </w:r>
      <w:r w:rsidR="00946BA5"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成为受让方后不得以不了解标的状况及资产质量、数量方面的瑕疵等为由退还标的物或拒付价款，否则将视为违约。</w:t>
      </w:r>
    </w:p>
    <w:p w:rsidR="003F40C8" w:rsidRDefault="00FD1D3A" w:rsidP="00FD1D3A">
      <w:pPr>
        <w:pStyle w:val="a3"/>
        <w:shd w:val="clear" w:color="auto" w:fill="FFFFFF"/>
        <w:spacing w:before="0" w:beforeAutospacing="0" w:after="0" w:afterAutospacing="0" w:line="456" w:lineRule="atLeast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3</w:t>
      </w:r>
      <w:r w:rsidR="003F40C8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、意向受让方需按照转让方要求及挂牌公示条件的相关规定提出申请</w:t>
      </w:r>
      <w:r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进行现场踏勘。现场踏勘由转让方统一组织，所有意向受让方</w:t>
      </w:r>
      <w:r w:rsidR="003F40C8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必须</w:t>
      </w:r>
      <w:r w:rsidR="003F40C8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听从转让方统一</w:t>
      </w:r>
      <w:r w:rsidR="003F40C8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安排</w:t>
      </w:r>
      <w:r w:rsidR="003F40C8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管理，按照规定路线地点</w:t>
      </w:r>
      <w:r w:rsidR="003F40C8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踏勘</w:t>
      </w:r>
      <w:r w:rsidR="003F40C8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，不得随意</w:t>
      </w:r>
      <w:r w:rsidR="003F40C8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走动，不得</w:t>
      </w:r>
      <w:r w:rsidR="003F40C8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触摸</w:t>
      </w:r>
      <w:r w:rsidR="003F40C8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现场</w:t>
      </w:r>
      <w:r w:rsidR="003F40C8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机器</w:t>
      </w:r>
      <w:r w:rsidR="003F40C8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、</w:t>
      </w:r>
      <w:r w:rsidR="003F40C8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设备</w:t>
      </w:r>
      <w:r w:rsidR="003F40C8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、</w:t>
      </w:r>
      <w:r w:rsidR="003F40C8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产品、</w:t>
      </w:r>
      <w:r w:rsidR="003F40C8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物料</w:t>
      </w:r>
      <w:r w:rsidR="003F40C8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等，若</w:t>
      </w:r>
      <w:r w:rsidR="003F40C8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在踏勘现场</w:t>
      </w:r>
      <w:r w:rsidR="003F40C8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出现人身及财产安全事故，责任自负</w:t>
      </w:r>
      <w:r w:rsidR="003F40C8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；</w:t>
      </w:r>
      <w:r w:rsidR="003F40C8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损坏现场物品财产须照价赔偿；</w:t>
      </w:r>
    </w:p>
    <w:p w:rsidR="00FD1D3A" w:rsidRPr="00805CF6" w:rsidRDefault="003F40C8" w:rsidP="00FD1D3A">
      <w:pPr>
        <w:pStyle w:val="a3"/>
        <w:shd w:val="clear" w:color="auto" w:fill="FFFFFF"/>
        <w:spacing w:before="0" w:beforeAutospacing="0" w:after="0" w:afterAutospacing="0" w:line="456" w:lineRule="atLeast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4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、</w:t>
      </w:r>
      <w:r w:rsidR="00A8423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踏勘时须提供下列资料并加盖公司公章：</w:t>
      </w:r>
      <w:r w:rsidR="00FD1D3A"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企业营业执照复印件、法定代表人身份证明、法定代表人授权委托书、授权代表身份证明、</w:t>
      </w:r>
      <w:r w:rsidR="00A8423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个人身份证</w:t>
      </w:r>
      <w:r w:rsidR="00A8423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，踏勘后现场签署《现场踏勘确认书》（盖章）</w:t>
      </w:r>
      <w:r w:rsidR="00A8423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；</w:t>
      </w:r>
      <w:r w:rsidR="00FD1D3A"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考察期间产生的</w:t>
      </w:r>
      <w:r w:rsidR="00A8423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一切</w:t>
      </w:r>
      <w:r w:rsidR="00FD1D3A"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费用由意向受</w:t>
      </w:r>
      <w:bookmarkStart w:id="0" w:name="_GoBack"/>
      <w:bookmarkEnd w:id="0"/>
      <w:r w:rsidR="00FD1D3A"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让方自行承担。如意向受让方现场无法提供上述资料中的一项，转让方将不接受其报价。</w:t>
      </w:r>
    </w:p>
    <w:p w:rsidR="00FD1D3A" w:rsidRPr="00805CF6" w:rsidRDefault="003F40C8" w:rsidP="00FD1D3A">
      <w:pPr>
        <w:pStyle w:val="a3"/>
        <w:shd w:val="clear" w:color="auto" w:fill="FFFFFF"/>
        <w:spacing w:before="0" w:beforeAutospacing="0" w:after="0" w:afterAutospacing="0" w:line="456" w:lineRule="atLeast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5</w:t>
      </w:r>
      <w:r w:rsidR="005632D8"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、</w:t>
      </w:r>
      <w:r w:rsidR="005632D8" w:rsidRPr="00805CF6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成交</w:t>
      </w:r>
      <w:r w:rsidR="00FD1D3A"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受让方须在合同签订次日起10日内自行清运完毕。</w:t>
      </w:r>
    </w:p>
    <w:p w:rsidR="00A84233" w:rsidRPr="00A84233" w:rsidRDefault="003F40C8" w:rsidP="00FD1D3A">
      <w:pPr>
        <w:pStyle w:val="a3"/>
        <w:shd w:val="clear" w:color="auto" w:fill="FFFFFF"/>
        <w:spacing w:before="0" w:beforeAutospacing="0" w:after="0" w:afterAutospacing="0" w:line="456" w:lineRule="atLeast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6</w:t>
      </w:r>
      <w:r w:rsidR="00A8423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、</w:t>
      </w:r>
      <w:r w:rsidR="00A8423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保证金只能电汇，不收取现金</w:t>
      </w:r>
      <w:r w:rsidR="00A8423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；报价</w:t>
      </w:r>
      <w:r w:rsidR="00A8423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及保证金截止时间以</w:t>
      </w:r>
      <w:r w:rsidR="00A8423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本公司</w:t>
      </w:r>
      <w:r w:rsidR="00A8423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财务</w:t>
      </w:r>
      <w:r w:rsidR="00A8423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到账</w:t>
      </w:r>
      <w:r w:rsidR="00A8423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时间为准。</w:t>
      </w:r>
    </w:p>
    <w:p w:rsidR="00FD1D3A" w:rsidRPr="00490338" w:rsidRDefault="00A84233" w:rsidP="00490338">
      <w:pPr>
        <w:pStyle w:val="a3"/>
        <w:shd w:val="clear" w:color="auto" w:fill="FFFFFF"/>
        <w:spacing w:before="0" w:beforeAutospacing="0" w:after="0" w:afterAutospacing="0" w:line="456" w:lineRule="atLeast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490338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所有</w:t>
      </w:r>
      <w:r w:rsidRPr="00490338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未成交的</w:t>
      </w:r>
      <w:r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意向受让方</w:t>
      </w:r>
      <w:r w:rsidRPr="00490338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在竞价结束后</w:t>
      </w:r>
      <w:r w:rsidRPr="00490338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10个</w:t>
      </w:r>
      <w:r w:rsidRPr="00490338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工作日内</w:t>
      </w:r>
      <w:r w:rsidRPr="00490338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凭</w:t>
      </w:r>
      <w:r w:rsidRPr="00490338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保证金缴纳收据到转让方处</w:t>
      </w:r>
      <w:r w:rsidRPr="00490338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统一</w:t>
      </w:r>
      <w:r w:rsidRPr="00490338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退还保证金（</w:t>
      </w:r>
      <w:r w:rsidRPr="00490338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保证金</w:t>
      </w:r>
      <w:r w:rsidRPr="00490338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原支付方式返回）</w:t>
      </w:r>
      <w:r w:rsidRPr="00490338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。</w:t>
      </w:r>
    </w:p>
    <w:p w:rsidR="00A84233" w:rsidRDefault="003F40C8" w:rsidP="00A84233">
      <w:pPr>
        <w:pStyle w:val="a3"/>
        <w:shd w:val="clear" w:color="auto" w:fill="FFFFFF"/>
        <w:spacing w:before="0" w:beforeAutospacing="0" w:after="0" w:afterAutospacing="0" w:line="456" w:lineRule="atLeast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7</w:t>
      </w:r>
      <w:r w:rsidR="00A84233" w:rsidRPr="00805CF6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、本次挂牌价格为含税价格。</w:t>
      </w:r>
    </w:p>
    <w:p w:rsidR="005078CA" w:rsidRPr="004474CD" w:rsidRDefault="005078CA" w:rsidP="00A84233">
      <w:pPr>
        <w:pStyle w:val="a3"/>
        <w:shd w:val="clear" w:color="auto" w:fill="FFFFFF"/>
        <w:spacing w:before="0" w:beforeAutospacing="0" w:after="0" w:afterAutospacing="0" w:line="456" w:lineRule="atLeast"/>
        <w:rPr>
          <w:rFonts w:asciiTheme="minorEastAsia" w:eastAsiaTheme="minorEastAsia" w:hAnsiTheme="minorEastAsia" w:cs="Arial"/>
          <w:b/>
          <w:color w:val="000000" w:themeColor="text1"/>
          <w:sz w:val="21"/>
          <w:szCs w:val="21"/>
        </w:rPr>
      </w:pPr>
      <w:r w:rsidRPr="004474CD">
        <w:rPr>
          <w:rFonts w:asciiTheme="minorEastAsia" w:eastAsiaTheme="minorEastAsia" w:hAnsiTheme="minorEastAsia" w:cs="Arial" w:hint="eastAsia"/>
          <w:b/>
          <w:color w:val="000000" w:themeColor="text1"/>
          <w:sz w:val="21"/>
          <w:szCs w:val="21"/>
        </w:rPr>
        <w:t>8、鉴于疫情情况，意向受让方应严格执行国家及我公司的各项防控疫情措施。</w:t>
      </w:r>
    </w:p>
    <w:p w:rsidR="00A84233" w:rsidRPr="00A84233" w:rsidRDefault="00A84233">
      <w:pPr>
        <w:rPr>
          <w:rFonts w:asciiTheme="minorEastAsia" w:hAnsiTheme="minorEastAsia"/>
          <w:color w:val="000000" w:themeColor="text1"/>
          <w:szCs w:val="21"/>
        </w:rPr>
      </w:pPr>
    </w:p>
    <w:sectPr w:rsidR="00A84233" w:rsidRPr="00A84233" w:rsidSect="00A16FBF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6BF" w:rsidRDefault="00A416BF" w:rsidP="00A84233">
      <w:r>
        <w:separator/>
      </w:r>
    </w:p>
  </w:endnote>
  <w:endnote w:type="continuationSeparator" w:id="0">
    <w:p w:rsidR="00A416BF" w:rsidRDefault="00A416BF" w:rsidP="00A8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6BF" w:rsidRDefault="00A416BF" w:rsidP="00A84233">
      <w:r>
        <w:separator/>
      </w:r>
    </w:p>
  </w:footnote>
  <w:footnote w:type="continuationSeparator" w:id="0">
    <w:p w:rsidR="00A416BF" w:rsidRDefault="00A416BF" w:rsidP="00A84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3A"/>
    <w:rsid w:val="000A675C"/>
    <w:rsid w:val="000B30DE"/>
    <w:rsid w:val="000D3F35"/>
    <w:rsid w:val="00104450"/>
    <w:rsid w:val="0011521B"/>
    <w:rsid w:val="001449B8"/>
    <w:rsid w:val="00177747"/>
    <w:rsid w:val="00186521"/>
    <w:rsid w:val="001C0E49"/>
    <w:rsid w:val="001C4642"/>
    <w:rsid w:val="001E1A8B"/>
    <w:rsid w:val="00281D29"/>
    <w:rsid w:val="00296347"/>
    <w:rsid w:val="00324CCE"/>
    <w:rsid w:val="003B6371"/>
    <w:rsid w:val="003F40C8"/>
    <w:rsid w:val="00433C99"/>
    <w:rsid w:val="004474CD"/>
    <w:rsid w:val="00490338"/>
    <w:rsid w:val="004C748D"/>
    <w:rsid w:val="005078CA"/>
    <w:rsid w:val="005632D8"/>
    <w:rsid w:val="006A2A9C"/>
    <w:rsid w:val="007B1A30"/>
    <w:rsid w:val="00805CF6"/>
    <w:rsid w:val="008509CA"/>
    <w:rsid w:val="008C6CB8"/>
    <w:rsid w:val="00946BA5"/>
    <w:rsid w:val="00965447"/>
    <w:rsid w:val="00977C98"/>
    <w:rsid w:val="00A16FBF"/>
    <w:rsid w:val="00A406B2"/>
    <w:rsid w:val="00A416BF"/>
    <w:rsid w:val="00A84233"/>
    <w:rsid w:val="00AE4589"/>
    <w:rsid w:val="00AE5047"/>
    <w:rsid w:val="00AF3D35"/>
    <w:rsid w:val="00B62590"/>
    <w:rsid w:val="00BB6D4A"/>
    <w:rsid w:val="00C76FC7"/>
    <w:rsid w:val="00CB3C76"/>
    <w:rsid w:val="00D52985"/>
    <w:rsid w:val="00E949E1"/>
    <w:rsid w:val="00FD1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168284-C7B2-4A89-A1C1-95FFDCC5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D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5CF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05CF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4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8423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84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842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liuyan</cp:lastModifiedBy>
  <cp:revision>3</cp:revision>
  <cp:lastPrinted>2020-07-07T06:15:00Z</cp:lastPrinted>
  <dcterms:created xsi:type="dcterms:W3CDTF">2021-02-07T06:52:00Z</dcterms:created>
  <dcterms:modified xsi:type="dcterms:W3CDTF">2021-02-07T06:53:00Z</dcterms:modified>
</cp:coreProperties>
</file>